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775" w:rsidRPr="00CD1775" w:rsidRDefault="00CD1775" w:rsidP="00AF47D9">
      <w:pPr>
        <w:spacing w:after="160"/>
        <w:ind w:firstLine="720"/>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NOTICE</w:t>
      </w:r>
    </w:p>
    <w:p w:rsidR="00CD1775" w:rsidRPr="00CD1775" w:rsidRDefault="00CD1775" w:rsidP="00AF47D9">
      <w:pPr>
        <w:spacing w:after="160"/>
        <w:ind w:firstLine="720"/>
        <w:jc w:val="center"/>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ON PRICE QUOTATION</w:t>
      </w:r>
    </w:p>
    <w:p w:rsidR="00CD1775" w:rsidRPr="00CD1775" w:rsidRDefault="00CD1775" w:rsidP="00AF47D9">
      <w:pPr>
        <w:spacing w:after="160"/>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proofErr w:type="gramStart"/>
      <w:r w:rsidRPr="00CD1775">
        <w:rPr>
          <w:rFonts w:ascii="GHEA Grapalat" w:eastAsia="Times New Roman" w:hAnsi="GHEA Grapalat" w:cs="Times New Roman"/>
          <w:b/>
          <w:sz w:val="24"/>
          <w:szCs w:val="24"/>
          <w:lang w:val="en-AU"/>
        </w:rPr>
        <w:t xml:space="preserve">of  </w:t>
      </w:r>
      <w:r w:rsidR="000D7243">
        <w:rPr>
          <w:rFonts w:ascii="GHEA Grapalat" w:eastAsia="Times New Roman" w:hAnsi="GHEA Grapalat" w:cs="Times New Roman"/>
          <w:b/>
          <w:sz w:val="24"/>
          <w:szCs w:val="24"/>
          <w:lang w:val="en-AU"/>
        </w:rPr>
        <w:t>25</w:t>
      </w:r>
      <w:proofErr w:type="gramEnd"/>
      <w:r w:rsidR="000D7243">
        <w:rPr>
          <w:rFonts w:ascii="GHEA Grapalat" w:eastAsia="Times New Roman" w:hAnsi="GHEA Grapalat" w:cs="Times New Roman"/>
          <w:b/>
          <w:sz w:val="24"/>
          <w:szCs w:val="24"/>
          <w:lang w:val="en-AU"/>
        </w:rPr>
        <w:t xml:space="preserve"> </w:t>
      </w:r>
      <w:r w:rsidR="008217BD" w:rsidRPr="008217BD">
        <w:rPr>
          <w:rFonts w:ascii="GHEA Grapalat" w:eastAsia="Times New Roman" w:hAnsi="GHEA Grapalat" w:cs="Times New Roman"/>
          <w:b/>
          <w:sz w:val="24"/>
          <w:szCs w:val="24"/>
          <w:lang w:val="en-AU"/>
        </w:rPr>
        <w:t>February</w:t>
      </w:r>
      <w:r w:rsidR="008217BD">
        <w:rPr>
          <w:rFonts w:ascii="GHEA Grapalat" w:eastAsia="Times New Roman" w:hAnsi="GHEA Grapalat" w:cs="Times New Roman"/>
          <w:b/>
          <w:sz w:val="24"/>
          <w:szCs w:val="24"/>
          <w:lang w:val="en-AU"/>
        </w:rPr>
        <w:t xml:space="preserve"> </w:t>
      </w:r>
      <w:r w:rsidRPr="00CD1775">
        <w:rPr>
          <w:rFonts w:ascii="GHEA Grapalat" w:eastAsia="Times New Roman" w:hAnsi="GHEA Grapalat" w:cs="Times New Roman"/>
          <w:b/>
          <w:sz w:val="24"/>
          <w:szCs w:val="24"/>
          <w:lang w:val="en-AU"/>
        </w:rPr>
        <w:t>of</w:t>
      </w:r>
      <w:r w:rsidRPr="00CD1775">
        <w:rPr>
          <w:rFonts w:ascii="GHEA Grapalat" w:eastAsia="Times New Roman" w:hAnsi="GHEA Grapalat" w:cs="Times New Roman"/>
          <w:b/>
          <w:sz w:val="24"/>
          <w:szCs w:val="24"/>
          <w:lang w:val="hy-AM"/>
        </w:rPr>
        <w:t xml:space="preserve"> </w:t>
      </w:r>
      <w:r w:rsidRPr="00CD1775">
        <w:rPr>
          <w:rFonts w:ascii="GHEA Grapalat" w:eastAsia="Times New Roman" w:hAnsi="GHEA Grapalat" w:cs="Times New Roman"/>
          <w:b/>
          <w:sz w:val="24"/>
          <w:szCs w:val="24"/>
          <w:lang w:val="en-AU"/>
        </w:rPr>
        <w:t xml:space="preserve"> 20</w:t>
      </w:r>
      <w:r w:rsidR="008217BD">
        <w:rPr>
          <w:rFonts w:ascii="GHEA Grapalat" w:eastAsia="Times New Roman" w:hAnsi="GHEA Grapalat" w:cs="Times New Roman"/>
          <w:b/>
          <w:sz w:val="24"/>
          <w:szCs w:val="24"/>
          <w:lang w:val="en-AU"/>
        </w:rPr>
        <w:t>20</w:t>
      </w:r>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CD1775" w:rsidRDefault="00CD1775" w:rsidP="00AF47D9">
      <w:pPr>
        <w:spacing w:after="160"/>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w:t>
      </w:r>
      <w:proofErr w:type="gramStart"/>
      <w:r w:rsidRPr="00CD1775">
        <w:rPr>
          <w:rFonts w:ascii="GHEA Grapalat" w:eastAsia="Times New Roman" w:hAnsi="GHEA Grapalat" w:cs="Times New Roman"/>
          <w:sz w:val="24"/>
          <w:szCs w:val="24"/>
          <w:lang w:val="en-AU"/>
        </w:rPr>
        <w:t xml:space="preserve">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proofErr w:type="gramEnd"/>
      <w:r w:rsidRPr="00CD1775">
        <w:rPr>
          <w:rFonts w:ascii="GHEA Grapalat" w:eastAsia="Times New Roman" w:hAnsi="GHEA Grapalat" w:cs="Times New Roman"/>
          <w:b/>
          <w:sz w:val="24"/>
          <w:szCs w:val="24"/>
        </w:rPr>
        <w:t>-</w:t>
      </w:r>
      <w:proofErr w:type="spellStart"/>
      <w:r w:rsidRPr="00CD1775">
        <w:rPr>
          <w:rFonts w:ascii="GHEA Grapalat" w:eastAsia="Times New Roman" w:hAnsi="GHEA Grapalat" w:cs="Times New Roman"/>
          <w:b/>
          <w:sz w:val="24"/>
          <w:szCs w:val="24"/>
          <w:lang w:val="en-AU"/>
        </w:rPr>
        <w:t>GHAPDzB</w:t>
      </w:r>
      <w:proofErr w:type="spellEnd"/>
      <w:r w:rsidRPr="00CD1775">
        <w:rPr>
          <w:rFonts w:ascii="GHEA Grapalat" w:eastAsia="Times New Roman" w:hAnsi="GHEA Grapalat" w:cs="Times New Roman"/>
          <w:b/>
          <w:sz w:val="24"/>
          <w:szCs w:val="24"/>
        </w:rPr>
        <w:t>-</w:t>
      </w:r>
      <w:r>
        <w:rPr>
          <w:rFonts w:ascii="GHEA Grapalat" w:eastAsia="Times New Roman" w:hAnsi="GHEA Grapalat" w:cs="Times New Roman"/>
          <w:b/>
          <w:sz w:val="24"/>
          <w:szCs w:val="24"/>
        </w:rPr>
        <w:t>20/</w:t>
      </w:r>
      <w:r w:rsidR="000D7243">
        <w:rPr>
          <w:rFonts w:ascii="GHEA Grapalat" w:eastAsia="Times New Roman" w:hAnsi="GHEA Grapalat" w:cs="Times New Roman"/>
          <w:b/>
          <w:sz w:val="24"/>
          <w:szCs w:val="24"/>
        </w:rPr>
        <w:t>22</w:t>
      </w:r>
    </w:p>
    <w:tbl>
      <w:tblPr>
        <w:tblW w:w="0" w:type="auto"/>
        <w:tblLook w:val="04A0" w:firstRow="1" w:lastRow="0" w:firstColumn="1" w:lastColumn="0" w:noHBand="0" w:noVBand="1"/>
      </w:tblPr>
      <w:tblGrid>
        <w:gridCol w:w="9642"/>
      </w:tblGrid>
      <w:tr w:rsidR="00CD1775" w:rsidRPr="00CD1775" w:rsidTr="00291FFF">
        <w:trPr>
          <w:trHeight w:val="2930"/>
        </w:trPr>
        <w:tc>
          <w:tcPr>
            <w:tcW w:w="9642"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price quotation which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Pr="00CD1775">
              <w:rPr>
                <w:rFonts w:ascii="GHEA Grapalat" w:eastAsia="Times New Roman" w:hAnsi="GHEA Grapalat" w:cs="Times New Roman"/>
                <w:sz w:val="24"/>
                <w:szCs w:val="24"/>
                <w:lang w:val="en-AU"/>
              </w:rPr>
              <w:t xml:space="preserve">to conclude a contract for </w:t>
            </w:r>
            <w:r w:rsidR="008217BD" w:rsidRPr="008217BD">
              <w:rPr>
                <w:rFonts w:ascii="GHEA Grapalat" w:eastAsia="Times New Roman" w:hAnsi="GHEA Grapalat" w:cs="Times New Roman"/>
                <w:sz w:val="24"/>
                <w:szCs w:val="24"/>
                <w:lang w:val="en-AU"/>
              </w:rPr>
              <w:t xml:space="preserve">of "Decorative Applied Art Supplies" </w:t>
            </w:r>
            <w:r w:rsidRPr="00CD1775">
              <w:rPr>
                <w:rFonts w:ascii="GHEA Grapalat" w:eastAsia="Times New Roman" w:hAnsi="GHEA Grapalat" w:cs="Times New Roman"/>
                <w:sz w:val="24"/>
                <w:szCs w:val="24"/>
                <w:lang w:val="en-AU"/>
              </w:rPr>
              <w:t xml:space="preserve">(hereinafter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00366DC5">
              <w:rPr>
                <w:rFonts w:ascii="GHEA Grapalat" w:eastAsia="Times New Roman" w:hAnsi="GHEA Grapalat" w:cs="Times New Roman"/>
                <w:b/>
                <w:sz w:val="24"/>
                <w:szCs w:val="24"/>
              </w:rPr>
              <w:t>0</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00366DC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day from the date of publication 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authority for receiving the hard copy of the invitation. The contracting authority shall </w:t>
            </w:r>
            <w:r w:rsidRPr="00CD1775">
              <w:rPr>
                <w:rFonts w:ascii="GHEA Grapalat" w:eastAsia="Times New Roman" w:hAnsi="GHEA Grapalat" w:cs="Times New Roman"/>
                <w:spacing w:val="2"/>
                <w:sz w:val="24"/>
                <w:szCs w:val="24"/>
                <w:lang w:val="en-AU"/>
              </w:rPr>
              <w:lastRenderedPageBreak/>
              <w:t xml:space="preserve">ensure the free of charge provision of the hard copy of the invitation on the first working day following the receipt of such request.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366DC5">
              <w:rPr>
                <w:rFonts w:ascii="GHEA Grapalat" w:eastAsia="Times New Roman" w:hAnsi="GHEA Grapalat" w:cs="Times New Roman"/>
                <w:b/>
                <w:sz w:val="24"/>
                <w:szCs w:val="24"/>
              </w:rPr>
              <w:t>0</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00366DC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 xml:space="preserve">RA, </w:t>
            </w:r>
            <w:r w:rsidRPr="00AF47D9">
              <w:rPr>
                <w:rFonts w:ascii="GHEA Grapalat" w:eastAsia="Times New Roman" w:hAnsi="GHEA Grapalat" w:cs="Times New Roman"/>
                <w:b/>
                <w:sz w:val="24"/>
                <w:szCs w:val="24"/>
                <w:lang w:val="en-AU"/>
              </w:rPr>
              <w:t>''</w:t>
            </w:r>
            <w:r w:rsidR="000D7243">
              <w:rPr>
                <w:rFonts w:ascii="GHEA Grapalat" w:eastAsia="Times New Roman" w:hAnsi="GHEA Grapalat" w:cs="Times New Roman"/>
                <w:b/>
                <w:sz w:val="24"/>
                <w:szCs w:val="24"/>
                <w:lang w:val="en-AU"/>
              </w:rPr>
              <w:t>0</w:t>
            </w:r>
            <w:r w:rsidR="001F377C">
              <w:rPr>
                <w:rFonts w:ascii="GHEA Grapalat" w:eastAsia="Times New Roman" w:hAnsi="GHEA Grapalat" w:cs="Times New Roman"/>
                <w:b/>
                <w:sz w:val="24"/>
                <w:szCs w:val="24"/>
                <w:lang w:val="en-AU"/>
              </w:rPr>
              <w:t>4</w:t>
            </w:r>
            <w:r w:rsidRPr="00AF47D9">
              <w:rPr>
                <w:rFonts w:ascii="GHEA Grapalat" w:eastAsia="Times New Roman" w:hAnsi="GHEA Grapalat" w:cs="Times New Roman"/>
                <w:b/>
                <w:sz w:val="24"/>
                <w:szCs w:val="24"/>
                <w:lang w:val="en-AU"/>
              </w:rPr>
              <w:t>"</w:t>
            </w:r>
            <w:r w:rsidRPr="00CD1775">
              <w:rPr>
                <w:rFonts w:ascii="GHEA Grapalat" w:eastAsia="Times New Roman" w:hAnsi="GHEA Grapalat" w:cs="Times New Roman"/>
                <w:b/>
                <w:sz w:val="24"/>
                <w:szCs w:val="24"/>
                <w:lang w:val="en-AU"/>
              </w:rPr>
              <w:t xml:space="preserve"> </w:t>
            </w:r>
            <w:proofErr w:type="gramStart"/>
            <w:r w:rsidRPr="00CD1775">
              <w:rPr>
                <w:rFonts w:ascii="GHEA Grapalat" w:eastAsia="Times New Roman" w:hAnsi="GHEA Grapalat" w:cs="Times New Roman"/>
                <w:b/>
                <w:sz w:val="24"/>
                <w:szCs w:val="24"/>
                <w:lang w:val="en-AU"/>
              </w:rPr>
              <w:t xml:space="preserve">"  </w:t>
            </w:r>
            <w:r w:rsidR="000D7243" w:rsidRPr="000D7243">
              <w:rPr>
                <w:rFonts w:ascii="GHEA Grapalat" w:eastAsia="Times New Roman" w:hAnsi="GHEA Grapalat" w:cs="Times New Roman"/>
                <w:b/>
                <w:sz w:val="24"/>
                <w:szCs w:val="24"/>
                <w:lang w:val="en-AU"/>
              </w:rPr>
              <w:t>march</w:t>
            </w:r>
            <w:proofErr w:type="gramEnd"/>
            <w:r w:rsidR="000D7243" w:rsidRPr="00CD1775">
              <w:rPr>
                <w:rFonts w:ascii="GHEA Grapalat" w:eastAsia="Times New Roman" w:hAnsi="GHEA Grapalat" w:cs="Times New Roman"/>
                <w:b/>
                <w:sz w:val="24"/>
                <w:szCs w:val="24"/>
                <w:lang w:val="en-AU"/>
              </w:rPr>
              <w:t xml:space="preserve"> </w:t>
            </w:r>
            <w:r w:rsidRPr="00CD1775">
              <w:rPr>
                <w:rFonts w:ascii="GHEA Grapalat" w:eastAsia="Times New Roman" w:hAnsi="GHEA Grapalat" w:cs="Times New Roman"/>
                <w:b/>
                <w:sz w:val="24"/>
                <w:szCs w:val="24"/>
                <w:lang w:val="en-AU"/>
              </w:rPr>
              <w:t>" "20</w:t>
            </w:r>
            <w:r w:rsidR="00AF47D9">
              <w:rPr>
                <w:rFonts w:ascii="GHEA Grapalat" w:eastAsia="Times New Roman" w:hAnsi="GHEA Grapalat" w:cs="Times New Roman"/>
                <w:b/>
                <w:sz w:val="24"/>
                <w:szCs w:val="24"/>
                <w:lang w:val="en-AU"/>
              </w:rPr>
              <w:t>20</w:t>
            </w:r>
            <w:r w:rsidRPr="00CD1775">
              <w:rPr>
                <w:rFonts w:ascii="GHEA Grapalat" w:eastAsia="Times New Roman" w:hAnsi="GHEA Grapalat" w:cs="Times New Roman"/>
                <w:b/>
                <w:sz w:val="24"/>
                <w:szCs w:val="24"/>
                <w:lang w:val="en-AU"/>
              </w:rPr>
              <w:t>", at 1</w:t>
            </w:r>
            <w:r w:rsidR="00366DC5">
              <w:rPr>
                <w:rFonts w:ascii="GHEA Grapalat" w:eastAsia="Times New Roman" w:hAnsi="GHEA Grapalat" w:cs="Times New Roman"/>
                <w:b/>
                <w:sz w:val="24"/>
                <w:szCs w:val="24"/>
                <w:lang w:val="en-AU"/>
              </w:rPr>
              <w:t>0</w:t>
            </w:r>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w:t>
            </w:r>
            <w:bookmarkStart w:id="0" w:name="_GoBack"/>
            <w:r w:rsidRPr="00CD1775">
              <w:rPr>
                <w:rFonts w:ascii="GHEA Grapalat" w:eastAsia="Times New Roman" w:hAnsi="GHEA Grapalat" w:cs="Times New Roman"/>
                <w:sz w:val="24"/>
                <w:szCs w:val="24"/>
                <w:lang w:val="en-AU"/>
              </w:rPr>
              <w:t>r</w:t>
            </w:r>
            <w:bookmarkEnd w:id="0"/>
            <w:r w:rsidRPr="00CD1775">
              <w:rPr>
                <w:rFonts w:ascii="GHEA Grapalat" w:eastAsia="Times New Roman" w:hAnsi="GHEA Grapalat" w:cs="Times New Roman"/>
                <w:sz w:val="24"/>
                <w:szCs w:val="24"/>
                <w:lang w:val="en-AU"/>
              </w:rPr>
              <w:t xml:space="preserve">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Pr="00CD1775">
              <w:rPr>
                <w:rFonts w:ascii="GHEA Grapalat" w:eastAsia="Times New Roman" w:hAnsi="GHEA Grapalat" w:cs="Times New Roman"/>
                <w:b/>
                <w:sz w:val="20"/>
                <w:szCs w:val="20"/>
              </w:rPr>
              <w:t xml:space="preserve">/010/-557660, </w:t>
            </w:r>
            <w:r w:rsidRPr="00CD1775">
              <w:rPr>
                <w:rFonts w:ascii="Tahoma" w:eastAsia="Times New Roman" w:hAnsi="Tahoma" w:cs="Tahoma"/>
                <w:b/>
                <w:sz w:val="20"/>
                <w:szCs w:val="20"/>
                <w:lang w:val="en-AU"/>
              </w:rPr>
              <w:t>։</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E-mail:</w:t>
            </w:r>
            <w:r w:rsidRPr="00CD1775">
              <w:rPr>
                <w:rFonts w:ascii="GHEA Grapalat" w:eastAsia="Times New Roman" w:hAnsi="GHEA Grapalat" w:cs="Times New Roman"/>
                <w:b/>
                <w:i/>
                <w:sz w:val="20"/>
                <w:szCs w:val="20"/>
                <w:lang w:val="en-AU"/>
              </w:rPr>
              <w:t xml:space="preserve"> </w:t>
            </w:r>
            <w:hyperlink r:id="rId5" w:history="1">
              <w:r w:rsidRPr="00CD1775">
                <w:rPr>
                  <w:rFonts w:ascii="GHEA Grapalat" w:eastAsia="Times New Roman" w:hAnsi="GHEA Grapalat" w:cs="Times New Roman"/>
                  <w:b/>
                  <w:i/>
                  <w:color w:val="0000FF"/>
                  <w:sz w:val="20"/>
                  <w:szCs w:val="20"/>
                  <w:u w:val="single"/>
                  <w:lang w:val="en-AU"/>
                </w:rPr>
                <w:t>gnumner</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lawinstitute</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am</w:t>
              </w:r>
            </w:hyperlink>
          </w:p>
          <w:p w:rsidR="00CD1775" w:rsidRPr="00CD1775" w:rsidRDefault="00CD1775" w:rsidP="00CD1775">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t xml:space="preserve">Contracting authority: &lt;&lt;Legal education and rehabilitation programs 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160" w:line="360" w:lineRule="auto"/>
              <w:jc w:val="both"/>
              <w:rPr>
                <w:rFonts w:ascii="GHEA Grapalat" w:eastAsia="Times New Roman" w:hAnsi="GHEA Grapalat" w:cs="Times New Roman"/>
                <w:sz w:val="16"/>
                <w:szCs w:val="24"/>
                <w:lang w:val="hy-AM"/>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4C49E0" w:rsidRDefault="004C49E0"/>
    <w:sectPr w:rsidR="004C49E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47A"/>
    <w:rsid w:val="000D7243"/>
    <w:rsid w:val="001F377C"/>
    <w:rsid w:val="00366DC5"/>
    <w:rsid w:val="003B7B8B"/>
    <w:rsid w:val="004C49E0"/>
    <w:rsid w:val="0069047A"/>
    <w:rsid w:val="008217BD"/>
    <w:rsid w:val="00AF47D9"/>
    <w:rsid w:val="00CD17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numner@lawinstitute.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537</Words>
  <Characters>3063</Characters>
  <Application>Microsoft Office Word</Application>
  <DocSecurity>0</DocSecurity>
  <Lines>25</Lines>
  <Paragraphs>7</Paragraphs>
  <ScaleCrop>false</ScaleCrop>
  <Company/>
  <LinksUpToDate>false</LinksUpToDate>
  <CharactersWithSpaces>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 Harutyunyan</dc:creator>
  <cp:keywords/>
  <dc:description/>
  <cp:lastModifiedBy>Anahit Harutyunyan</cp:lastModifiedBy>
  <cp:revision>8</cp:revision>
  <dcterms:created xsi:type="dcterms:W3CDTF">2019-12-06T11:24:00Z</dcterms:created>
  <dcterms:modified xsi:type="dcterms:W3CDTF">2020-02-26T07:52:00Z</dcterms:modified>
</cp:coreProperties>
</file>